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_________.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D853" w14:textId="77777777" w:rsidR="006206BE" w:rsidRDefault="006206BE">
      <w:r>
        <w:separator/>
      </w:r>
    </w:p>
  </w:endnote>
  <w:endnote w:type="continuationSeparator" w:id="0">
    <w:p w14:paraId="65A684B1" w14:textId="77777777" w:rsidR="006206BE" w:rsidRDefault="0062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4F42" w14:textId="77777777" w:rsidR="0040626B" w:rsidRDefault="00406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3C46C3" w:rsidRPr="002B524C" w:rsidRDefault="003C46C3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3C46C3" w:rsidRPr="002B524C" w:rsidRDefault="003C46C3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3C46C3" w:rsidRPr="002B524C" w:rsidRDefault="003C46C3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3C46C3" w:rsidRPr="002B524C" w:rsidRDefault="003C46C3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3C46C3" w:rsidRPr="002B524C" w:rsidRDefault="006206B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 xml:space="preserve">Inginerie </w:t>
          </w:r>
          <w:r w:rsidRPr="002B524C">
            <w:rPr>
              <w:color w:val="002060"/>
              <w:sz w:val="14"/>
              <w:szCs w:val="14"/>
              <w:lang w:val="ro-RO"/>
            </w:rPr>
            <w:t>ș</w:t>
          </w:r>
          <w:r w:rsidRPr="002B524C">
            <w:rPr>
              <w:color w:val="002060"/>
              <w:sz w:val="14"/>
              <w:szCs w:val="14"/>
              <w:lang w:val="ro-RO"/>
            </w:rPr>
            <w:t>i cercetare</w:t>
          </w:r>
        </w:p>
        <w:p w14:paraId="1CF7C9B4" w14:textId="77777777" w:rsidR="003C46C3" w:rsidRPr="002B524C" w:rsidRDefault="006206B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3C46C3" w:rsidRPr="002B524C" w:rsidRDefault="006206B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3C46C3" w:rsidRPr="002B524C" w:rsidRDefault="006206BE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3C46C3" w:rsidRPr="002B524C" w:rsidRDefault="006206B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3C46C3" w:rsidRPr="002B524C" w:rsidRDefault="003C46C3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EndPr/>
        <w:sdtContent>
          <w:p w14:paraId="4549D555" w14:textId="77777777" w:rsidR="003C46C3" w:rsidRPr="00371735" w:rsidRDefault="006206BE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2928" w14:textId="77777777" w:rsidR="0040626B" w:rsidRDefault="00406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7B27" w14:textId="77777777" w:rsidR="006206BE" w:rsidRDefault="006206BE">
      <w:r>
        <w:separator/>
      </w:r>
    </w:p>
  </w:footnote>
  <w:footnote w:type="continuationSeparator" w:id="0">
    <w:p w14:paraId="3B5880B4" w14:textId="77777777" w:rsidR="006206BE" w:rsidRDefault="0062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B39A" w14:textId="77777777" w:rsidR="0040626B" w:rsidRDefault="0040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3C46C3" w:rsidRPr="00716C5D" w:rsidRDefault="006206BE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713814C6" w:rsidR="003C46C3" w:rsidRPr="00371735" w:rsidRDefault="006206BE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  <w:r w:rsidR="0040626B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 xml:space="preserve"> ȘI CERCETĂRII</w:t>
          </w:r>
        </w:p>
        <w:p w14:paraId="1A646162" w14:textId="77777777" w:rsidR="003C46C3" w:rsidRPr="00371735" w:rsidRDefault="006206BE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3C46C3" w:rsidRPr="00716C5D" w:rsidRDefault="006206BE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3C46C3" w:rsidRDefault="003C4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340B" w14:textId="77777777" w:rsidR="0040626B" w:rsidRDefault="004062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0516EB"/>
    <w:rsid w:val="003245FA"/>
    <w:rsid w:val="00376009"/>
    <w:rsid w:val="003C0029"/>
    <w:rsid w:val="003C46C3"/>
    <w:rsid w:val="0040626B"/>
    <w:rsid w:val="005823CA"/>
    <w:rsid w:val="005958A3"/>
    <w:rsid w:val="006206BE"/>
    <w:rsid w:val="007D56C4"/>
    <w:rsid w:val="00826841"/>
    <w:rsid w:val="00AF4F9C"/>
    <w:rsid w:val="00C97025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C65D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ELENA MADALINA STEFAN (23893)</cp:lastModifiedBy>
  <cp:revision>2</cp:revision>
  <dcterms:created xsi:type="dcterms:W3CDTF">2026-03-25T12:55:00Z</dcterms:created>
  <dcterms:modified xsi:type="dcterms:W3CDTF">2026-03-25T12:55:00Z</dcterms:modified>
</cp:coreProperties>
</file>